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89A" w:rsidRPr="009A489A" w:rsidRDefault="00436297" w:rsidP="009A489A">
      <w:pPr>
        <w:pStyle w:val="NoSpacing"/>
        <w:rPr>
          <w:rFonts w:ascii="Arial" w:hAnsi="Arial" w:cs="Arial"/>
          <w:sz w:val="24"/>
          <w:szCs w:val="24"/>
        </w:rPr>
      </w:pPr>
      <w:r>
        <w:rPr>
          <w:rFonts w:ascii="Arial" w:hAnsi="Arial" w:cs="Arial"/>
          <w:sz w:val="24"/>
          <w:szCs w:val="24"/>
        </w:rPr>
        <w:t xml:space="preserve">Forwarded by the </w:t>
      </w:r>
      <w:r w:rsidRPr="00436297">
        <w:rPr>
          <w:rFonts w:ascii="Arial" w:hAnsi="Arial" w:cs="Arial"/>
          <w:b/>
          <w:color w:val="C00000"/>
          <w:sz w:val="24"/>
          <w:szCs w:val="24"/>
        </w:rPr>
        <w:t>Chicago Chapter</w:t>
      </w:r>
      <w:r w:rsidRPr="00436297">
        <w:rPr>
          <w:rFonts w:ascii="Arial" w:hAnsi="Arial" w:cs="Arial"/>
          <w:color w:val="C00000"/>
          <w:sz w:val="24"/>
          <w:szCs w:val="24"/>
        </w:rPr>
        <w:t xml:space="preserve"> </w:t>
      </w:r>
      <w:r>
        <w:rPr>
          <w:rFonts w:ascii="Arial" w:hAnsi="Arial" w:cs="Arial"/>
          <w:sz w:val="24"/>
          <w:szCs w:val="24"/>
        </w:rPr>
        <w:t>of the</w:t>
      </w:r>
    </w:p>
    <w:p w:rsidR="009A489A" w:rsidRDefault="00436297" w:rsidP="009A489A">
      <w:pPr>
        <w:pStyle w:val="NoSpacing"/>
        <w:jc w:val="center"/>
        <w:rPr>
          <w:rFonts w:ascii="Arial" w:hAnsi="Arial" w:cs="Arial"/>
          <w:sz w:val="40"/>
          <w:szCs w:val="40"/>
        </w:rPr>
      </w:pPr>
      <w:r>
        <w:rPr>
          <w:rFonts w:ascii="Arial" w:hAnsi="Arial" w:cs="Arial"/>
          <w:noProof/>
          <w:sz w:val="24"/>
          <w:szCs w:val="24"/>
        </w:rPr>
        <w:drawing>
          <wp:anchor distT="0" distB="0" distL="114300" distR="114300" simplePos="0" relativeHeight="251658240" behindDoc="0" locked="0" layoutInCell="1" allowOverlap="1" wp14:anchorId="26C9211F" wp14:editId="0D0862EE">
            <wp:simplePos x="0" y="0"/>
            <wp:positionH relativeFrom="column">
              <wp:posOffset>38100</wp:posOffset>
            </wp:positionH>
            <wp:positionV relativeFrom="paragraph">
              <wp:posOffset>130175</wp:posOffset>
            </wp:positionV>
            <wp:extent cx="4600575" cy="12382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L.gif"/>
                    <pic:cNvPicPr/>
                  </pic:nvPicPr>
                  <pic:blipFill>
                    <a:blip r:embed="rId5">
                      <a:extLst>
                        <a:ext uri="{28A0092B-C50C-407E-A947-70E740481C1C}">
                          <a14:useLocalDpi xmlns:a14="http://schemas.microsoft.com/office/drawing/2010/main" val="0"/>
                        </a:ext>
                      </a:extLst>
                    </a:blip>
                    <a:stretch>
                      <a:fillRect/>
                    </a:stretch>
                  </pic:blipFill>
                  <pic:spPr>
                    <a:xfrm>
                      <a:off x="0" y="0"/>
                      <a:ext cx="4600575" cy="1238250"/>
                    </a:xfrm>
                    <a:prstGeom prst="rect">
                      <a:avLst/>
                    </a:prstGeom>
                  </pic:spPr>
                </pic:pic>
              </a:graphicData>
            </a:graphic>
            <wp14:sizeRelH relativeFrom="page">
              <wp14:pctWidth>0</wp14:pctWidth>
            </wp14:sizeRelH>
            <wp14:sizeRelV relativeFrom="page">
              <wp14:pctHeight>0</wp14:pctHeight>
            </wp14:sizeRelV>
          </wp:anchor>
        </w:drawing>
      </w:r>
    </w:p>
    <w:p w:rsidR="009A489A" w:rsidRDefault="009A489A" w:rsidP="009A489A">
      <w:pPr>
        <w:pStyle w:val="NoSpacing"/>
        <w:rPr>
          <w:rFonts w:ascii="Arial" w:hAnsi="Arial" w:cs="Arial"/>
          <w:sz w:val="40"/>
          <w:szCs w:val="40"/>
        </w:rPr>
      </w:pPr>
    </w:p>
    <w:p w:rsidR="009A489A" w:rsidRDefault="009A489A" w:rsidP="009A489A">
      <w:pPr>
        <w:pStyle w:val="NoSpacing"/>
        <w:rPr>
          <w:rFonts w:ascii="Arial" w:hAnsi="Arial" w:cs="Arial"/>
          <w:sz w:val="40"/>
          <w:szCs w:val="40"/>
        </w:rPr>
      </w:pPr>
    </w:p>
    <w:p w:rsidR="00436297" w:rsidRDefault="00436297" w:rsidP="009A489A">
      <w:pPr>
        <w:pStyle w:val="NoSpacing"/>
        <w:rPr>
          <w:rFonts w:ascii="Arial" w:hAnsi="Arial" w:cs="Arial"/>
          <w:sz w:val="40"/>
          <w:szCs w:val="40"/>
        </w:rPr>
      </w:pPr>
    </w:p>
    <w:p w:rsidR="00436297" w:rsidRDefault="00436297" w:rsidP="009A489A">
      <w:pPr>
        <w:pStyle w:val="NoSpacing"/>
        <w:rPr>
          <w:rFonts w:ascii="Arial" w:hAnsi="Arial" w:cs="Arial"/>
          <w:sz w:val="40"/>
          <w:szCs w:val="40"/>
        </w:rPr>
      </w:pPr>
    </w:p>
    <w:p w:rsidR="009A489A" w:rsidRPr="00436297" w:rsidRDefault="00436297" w:rsidP="009A489A">
      <w:pPr>
        <w:pStyle w:val="NoSpacing"/>
        <w:rPr>
          <w:rFonts w:ascii="Arial" w:hAnsi="Arial" w:cs="Arial"/>
          <w:color w:val="C00000"/>
          <w:sz w:val="40"/>
          <w:szCs w:val="40"/>
        </w:rPr>
      </w:pPr>
      <w:hyperlink r:id="rId6" w:history="1">
        <w:r w:rsidRPr="00436297">
          <w:rPr>
            <w:rStyle w:val="Hyperlink"/>
            <w:rFonts w:ascii="Arial" w:hAnsi="Arial" w:cs="Arial"/>
            <w:color w:val="C00000"/>
            <w:sz w:val="40"/>
            <w:szCs w:val="40"/>
          </w:rPr>
          <w:t>www.WRLChicago.org</w:t>
        </w:r>
      </w:hyperlink>
      <w:r w:rsidRPr="00436297">
        <w:rPr>
          <w:rFonts w:ascii="Arial" w:hAnsi="Arial" w:cs="Arial"/>
          <w:color w:val="C00000"/>
          <w:sz w:val="40"/>
          <w:szCs w:val="40"/>
        </w:rPr>
        <w:t xml:space="preserve"> </w:t>
      </w:r>
    </w:p>
    <w:p w:rsidR="00436297" w:rsidRDefault="00436297" w:rsidP="009A489A">
      <w:pPr>
        <w:pStyle w:val="NoSpacing"/>
        <w:rPr>
          <w:rFonts w:ascii="Arial" w:hAnsi="Arial" w:cs="Arial"/>
          <w:sz w:val="40"/>
          <w:szCs w:val="40"/>
        </w:rPr>
      </w:pPr>
    </w:p>
    <w:p w:rsidR="009A489A" w:rsidRPr="009A489A" w:rsidRDefault="009A489A" w:rsidP="009A489A">
      <w:pPr>
        <w:pStyle w:val="NoSpacing"/>
        <w:jc w:val="center"/>
        <w:rPr>
          <w:rFonts w:ascii="Arial" w:hAnsi="Arial" w:cs="Arial"/>
          <w:b/>
          <w:sz w:val="40"/>
          <w:szCs w:val="40"/>
        </w:rPr>
      </w:pPr>
      <w:r w:rsidRPr="009A489A">
        <w:rPr>
          <w:rFonts w:ascii="Arial" w:hAnsi="Arial" w:cs="Arial"/>
          <w:b/>
          <w:sz w:val="40"/>
          <w:szCs w:val="40"/>
        </w:rPr>
        <w:t>Hiroshima 70th Anniversary Observance and Film, Thursday, Aug 6th in Chicago</w:t>
      </w:r>
    </w:p>
    <w:p w:rsidR="009A489A" w:rsidRDefault="009A489A" w:rsidP="009A489A">
      <w:pPr>
        <w:pStyle w:val="NoSpacing"/>
        <w:rPr>
          <w:rFonts w:ascii="Arial" w:hAnsi="Arial" w:cs="Arial"/>
          <w:sz w:val="24"/>
          <w:szCs w:val="24"/>
        </w:rPr>
      </w:pPr>
    </w:p>
    <w:p w:rsidR="009A489A" w:rsidRPr="00436297" w:rsidRDefault="009A489A" w:rsidP="009A489A">
      <w:pPr>
        <w:pStyle w:val="NoSpacing"/>
        <w:rPr>
          <w:rFonts w:ascii="Arial" w:hAnsi="Arial" w:cs="Arial"/>
          <w:sz w:val="24"/>
          <w:szCs w:val="24"/>
        </w:rPr>
      </w:pPr>
      <w:hyperlink r:id="rId7" w:tgtFrame="_blank" w:history="1">
        <w:r w:rsidRPr="00436297">
          <w:rPr>
            <w:rFonts w:ascii="Arial" w:hAnsi="Arial" w:cs="Arial"/>
            <w:sz w:val="24"/>
            <w:szCs w:val="24"/>
            <w:u w:val="single"/>
          </w:rPr>
          <w:t>http://icjpe.org/actions/Hiroshima-70th-Anniversary-Observance-and-Film-Aug-6-in-Chicago</w:t>
        </w:r>
      </w:hyperlink>
    </w:p>
    <w:p w:rsidR="009A489A" w:rsidRDefault="009A489A" w:rsidP="009A489A">
      <w:pPr>
        <w:pStyle w:val="NoSpacing"/>
        <w:rPr>
          <w:rFonts w:ascii="Arial" w:hAnsi="Arial" w:cs="Arial"/>
          <w:b/>
          <w:bCs/>
          <w:sz w:val="24"/>
          <w:szCs w:val="24"/>
        </w:rPr>
      </w:pPr>
    </w:p>
    <w:p w:rsidR="009A489A" w:rsidRPr="009A489A" w:rsidRDefault="009A489A" w:rsidP="009A489A">
      <w:pPr>
        <w:pStyle w:val="NoSpacing"/>
        <w:rPr>
          <w:rFonts w:ascii="Arial" w:hAnsi="Arial" w:cs="Arial"/>
          <w:sz w:val="24"/>
          <w:szCs w:val="24"/>
        </w:rPr>
      </w:pPr>
      <w:r w:rsidRPr="009A489A">
        <w:rPr>
          <w:rFonts w:ascii="Arial" w:hAnsi="Arial" w:cs="Arial"/>
          <w:sz w:val="24"/>
          <w:szCs w:val="24"/>
        </w:rPr>
        <w:t>Nuclear Energy Information Service</w:t>
      </w:r>
    </w:p>
    <w:p w:rsidR="009A489A" w:rsidRDefault="009A489A" w:rsidP="009A489A">
      <w:pPr>
        <w:pStyle w:val="NoSpacing"/>
        <w:rPr>
          <w:rFonts w:ascii="Arial" w:hAnsi="Arial" w:cs="Arial"/>
          <w:b/>
          <w:bCs/>
          <w:sz w:val="24"/>
          <w:szCs w:val="24"/>
        </w:rPr>
      </w:pPr>
      <w:r w:rsidRPr="009A489A">
        <w:rPr>
          <w:rFonts w:ascii="Arial" w:hAnsi="Arial" w:cs="Arial"/>
          <w:sz w:val="24"/>
          <w:szCs w:val="24"/>
        </w:rPr>
        <w:br/>
        <w:t>Location: Henry Moore Sculpture to Atomic Energy, between 56th and 57th Streets on S. Ellis Ave., on the University of Chicago Campus, Hyde Park, Chicago</w:t>
      </w:r>
      <w:r w:rsidRPr="009A489A">
        <w:rPr>
          <w:rFonts w:ascii="Arial" w:hAnsi="Arial" w:cs="Arial"/>
          <w:sz w:val="24"/>
          <w:szCs w:val="24"/>
        </w:rPr>
        <w:br/>
      </w:r>
      <w:r w:rsidRPr="009A489A">
        <w:rPr>
          <w:rFonts w:ascii="Arial" w:hAnsi="Arial" w:cs="Arial"/>
          <w:sz w:val="24"/>
          <w:szCs w:val="24"/>
        </w:rPr>
        <w:br/>
        <w:t>5:30 P.M. Welcome, intro to event, moment of silence: Roberta Siegel</w:t>
      </w:r>
      <w:r w:rsidRPr="009A489A">
        <w:rPr>
          <w:rFonts w:ascii="Arial" w:hAnsi="Arial" w:cs="Arial"/>
          <w:sz w:val="24"/>
          <w:szCs w:val="24"/>
        </w:rPr>
        <w:br/>
      </w:r>
      <w:r w:rsidRPr="009A489A">
        <w:rPr>
          <w:rFonts w:ascii="Arial" w:hAnsi="Arial" w:cs="Arial"/>
          <w:sz w:val="24"/>
          <w:szCs w:val="24"/>
        </w:rPr>
        <w:br/>
        <w:t xml:space="preserve">Thoughts, meditation: </w:t>
      </w:r>
      <w:proofErr w:type="spellStart"/>
      <w:r w:rsidRPr="009A489A">
        <w:rPr>
          <w:rFonts w:ascii="Arial" w:hAnsi="Arial" w:cs="Arial"/>
          <w:sz w:val="24"/>
          <w:szCs w:val="24"/>
        </w:rPr>
        <w:t>Taigen</w:t>
      </w:r>
      <w:proofErr w:type="spellEnd"/>
      <w:r w:rsidRPr="009A489A">
        <w:rPr>
          <w:rFonts w:ascii="Arial" w:hAnsi="Arial" w:cs="Arial"/>
          <w:sz w:val="24"/>
          <w:szCs w:val="24"/>
        </w:rPr>
        <w:t xml:space="preserve"> Dan Leighton, Ancient Dragon Zen Gate</w:t>
      </w:r>
      <w:r w:rsidRPr="009A489A">
        <w:rPr>
          <w:rFonts w:ascii="Arial" w:hAnsi="Arial" w:cs="Arial"/>
          <w:sz w:val="24"/>
          <w:szCs w:val="24"/>
        </w:rPr>
        <w:br/>
      </w:r>
      <w:r w:rsidRPr="009A489A">
        <w:rPr>
          <w:rFonts w:ascii="Arial" w:hAnsi="Arial" w:cs="Arial"/>
          <w:sz w:val="24"/>
          <w:szCs w:val="24"/>
        </w:rPr>
        <w:br/>
        <w:t xml:space="preserve">Musical selections: Marian </w:t>
      </w:r>
      <w:proofErr w:type="spellStart"/>
      <w:r w:rsidRPr="009A489A">
        <w:rPr>
          <w:rFonts w:ascii="Arial" w:hAnsi="Arial" w:cs="Arial"/>
          <w:sz w:val="24"/>
          <w:szCs w:val="24"/>
        </w:rPr>
        <w:t>Neudel</w:t>
      </w:r>
      <w:proofErr w:type="spellEnd"/>
      <w:r w:rsidRPr="009A489A">
        <w:rPr>
          <w:rFonts w:ascii="Arial" w:hAnsi="Arial" w:cs="Arial"/>
          <w:sz w:val="24"/>
          <w:szCs w:val="24"/>
        </w:rPr>
        <w:br/>
      </w:r>
      <w:r w:rsidRPr="009A489A">
        <w:rPr>
          <w:rFonts w:ascii="Arial" w:hAnsi="Arial" w:cs="Arial"/>
          <w:sz w:val="24"/>
          <w:szCs w:val="24"/>
        </w:rPr>
        <w:br/>
        <w:t>Remarks: Dave Kraft, director, NEIS</w:t>
      </w:r>
      <w:bookmarkStart w:id="0" w:name="_GoBack"/>
      <w:bookmarkEnd w:id="0"/>
      <w:r w:rsidRPr="009A489A">
        <w:rPr>
          <w:rFonts w:ascii="Arial" w:hAnsi="Arial" w:cs="Arial"/>
          <w:sz w:val="24"/>
          <w:szCs w:val="24"/>
        </w:rPr>
        <w:br/>
      </w:r>
      <w:r w:rsidRPr="009A489A">
        <w:rPr>
          <w:rFonts w:ascii="Arial" w:hAnsi="Arial" w:cs="Arial"/>
          <w:sz w:val="24"/>
          <w:szCs w:val="24"/>
        </w:rPr>
        <w:br/>
        <w:t>Conclusion no later than 6:30</w:t>
      </w:r>
      <w:r w:rsidRPr="009A489A">
        <w:rPr>
          <w:rFonts w:ascii="Arial" w:hAnsi="Arial" w:cs="Arial"/>
          <w:sz w:val="24"/>
          <w:szCs w:val="24"/>
        </w:rPr>
        <w:br/>
      </w:r>
      <w:r w:rsidRPr="009A489A">
        <w:rPr>
          <w:rFonts w:ascii="Arial" w:hAnsi="Arial" w:cs="Arial"/>
          <w:sz w:val="24"/>
          <w:szCs w:val="24"/>
        </w:rPr>
        <w:br/>
      </w:r>
      <w:r w:rsidRPr="009A489A">
        <w:rPr>
          <w:rFonts w:ascii="Arial" w:hAnsi="Arial" w:cs="Arial"/>
          <w:b/>
          <w:bCs/>
          <w:sz w:val="24"/>
          <w:szCs w:val="24"/>
        </w:rPr>
        <w:t>Walk to Logan Center; Film 7-9 PM followed by Q &amp; A</w:t>
      </w:r>
      <w:r w:rsidRPr="009A489A">
        <w:rPr>
          <w:rFonts w:ascii="Arial" w:hAnsi="Arial" w:cs="Arial"/>
          <w:sz w:val="24"/>
          <w:szCs w:val="24"/>
        </w:rPr>
        <w:t>: Norma</w:t>
      </w:r>
      <w:r w:rsidRPr="009A489A">
        <w:rPr>
          <w:rFonts w:ascii="Arial" w:hAnsi="Arial" w:cs="Arial"/>
          <w:sz w:val="24"/>
          <w:szCs w:val="24"/>
        </w:rPr>
        <w:br/>
      </w:r>
      <w:r w:rsidRPr="009A489A">
        <w:rPr>
          <w:rFonts w:ascii="Arial" w:hAnsi="Arial" w:cs="Arial"/>
          <w:sz w:val="24"/>
          <w:szCs w:val="24"/>
        </w:rPr>
        <w:br/>
        <w:t xml:space="preserve">At the conclusion of the 5:30 - 6:30 P.M. gathering on Thursday, August 6, to remember the 70th anniversary of the bombing of Hiroshima, which will take place in front of the Henry Moore sculpture on Ellis Ave. between 56th and 57th Streets, participants are invited to attend a screening of director </w:t>
      </w:r>
      <w:proofErr w:type="spellStart"/>
      <w:r w:rsidRPr="009A489A">
        <w:rPr>
          <w:rFonts w:ascii="Arial" w:hAnsi="Arial" w:cs="Arial"/>
          <w:sz w:val="24"/>
          <w:szCs w:val="24"/>
        </w:rPr>
        <w:t>Hitomi</w:t>
      </w:r>
      <w:proofErr w:type="spellEnd"/>
      <w:r w:rsidRPr="009A489A">
        <w:rPr>
          <w:rFonts w:ascii="Arial" w:hAnsi="Arial" w:cs="Arial"/>
          <w:sz w:val="24"/>
          <w:szCs w:val="24"/>
        </w:rPr>
        <w:t xml:space="preserve"> </w:t>
      </w:r>
      <w:proofErr w:type="spellStart"/>
      <w:r w:rsidRPr="009A489A">
        <w:rPr>
          <w:rFonts w:ascii="Arial" w:hAnsi="Arial" w:cs="Arial"/>
          <w:sz w:val="24"/>
          <w:szCs w:val="24"/>
        </w:rPr>
        <w:t>Kamanaka's</w:t>
      </w:r>
      <w:proofErr w:type="spellEnd"/>
      <w:r w:rsidRPr="009A489A">
        <w:rPr>
          <w:rFonts w:ascii="Arial" w:hAnsi="Arial" w:cs="Arial"/>
          <w:sz w:val="24"/>
          <w:szCs w:val="24"/>
        </w:rPr>
        <w:t xml:space="preserve"> 2003 film, </w:t>
      </w:r>
      <w:proofErr w:type="spellStart"/>
      <w:r w:rsidRPr="001B4EF4">
        <w:rPr>
          <w:rFonts w:ascii="Arial" w:hAnsi="Arial" w:cs="Arial"/>
          <w:b/>
          <w:sz w:val="24"/>
          <w:szCs w:val="24"/>
        </w:rPr>
        <w:t>Hibakusha</w:t>
      </w:r>
      <w:proofErr w:type="spellEnd"/>
      <w:r w:rsidRPr="001B4EF4">
        <w:rPr>
          <w:rFonts w:ascii="Arial" w:hAnsi="Arial" w:cs="Arial"/>
          <w:b/>
          <w:sz w:val="24"/>
          <w:szCs w:val="24"/>
        </w:rPr>
        <w:t xml:space="preserve"> at the End of the World</w:t>
      </w:r>
      <w:r w:rsidRPr="009A489A">
        <w:rPr>
          <w:rFonts w:ascii="Arial" w:hAnsi="Arial" w:cs="Arial"/>
          <w:sz w:val="24"/>
          <w:szCs w:val="24"/>
        </w:rPr>
        <w:t>. This film draws together the victims of radiation exposure from Iraq (the impact of depleted uranium from the Persian Gulf War), Hanford, WA (plutonium production, including that used for the Nagasaki bomb), and Hiroshima and Nagasaki.</w:t>
      </w:r>
      <w:r w:rsidRPr="009A489A">
        <w:rPr>
          <w:rFonts w:ascii="Arial" w:hAnsi="Arial" w:cs="Arial"/>
          <w:sz w:val="24"/>
          <w:szCs w:val="24"/>
        </w:rPr>
        <w:br/>
      </w:r>
      <w:r w:rsidRPr="009A489A">
        <w:rPr>
          <w:rFonts w:ascii="Arial" w:hAnsi="Arial" w:cs="Arial"/>
          <w:sz w:val="24"/>
          <w:szCs w:val="24"/>
        </w:rPr>
        <w:br/>
      </w:r>
      <w:r w:rsidRPr="009A489A">
        <w:rPr>
          <w:rFonts w:ascii="Arial" w:hAnsi="Arial" w:cs="Arial"/>
          <w:b/>
          <w:bCs/>
          <w:sz w:val="24"/>
          <w:szCs w:val="24"/>
        </w:rPr>
        <w:t>Norma Field</w:t>
      </w:r>
      <w:r w:rsidRPr="009A489A">
        <w:rPr>
          <w:rFonts w:ascii="Arial" w:hAnsi="Arial" w:cs="Arial"/>
          <w:sz w:val="24"/>
          <w:szCs w:val="24"/>
        </w:rPr>
        <w:t>, professor emerita of East Asian Languages &amp; Civilizations at the University of Chicago, will introduce the film and facilitate discussion. The film is 116 minutes.</w:t>
      </w:r>
      <w:r w:rsidRPr="009A489A">
        <w:rPr>
          <w:rFonts w:ascii="Arial" w:hAnsi="Arial" w:cs="Arial"/>
          <w:sz w:val="24"/>
          <w:szCs w:val="24"/>
        </w:rPr>
        <w:br/>
      </w:r>
      <w:r w:rsidRPr="009A489A">
        <w:rPr>
          <w:rFonts w:ascii="Arial" w:hAnsi="Arial" w:cs="Arial"/>
          <w:sz w:val="24"/>
          <w:szCs w:val="24"/>
        </w:rPr>
        <w:br/>
      </w:r>
      <w:r w:rsidRPr="009A489A">
        <w:rPr>
          <w:rFonts w:ascii="Arial" w:hAnsi="Arial" w:cs="Arial"/>
          <w:b/>
          <w:bCs/>
          <w:sz w:val="24"/>
          <w:szCs w:val="24"/>
        </w:rPr>
        <w:t>The screening will be held at the Logan Center for the Arts, 915 E. 60th St</w:t>
      </w:r>
      <w:proofErr w:type="gramStart"/>
      <w:r w:rsidRPr="009A489A">
        <w:rPr>
          <w:rFonts w:ascii="Arial" w:hAnsi="Arial" w:cs="Arial"/>
          <w:b/>
          <w:bCs/>
          <w:sz w:val="24"/>
          <w:szCs w:val="24"/>
        </w:rPr>
        <w:t>. ,</w:t>
      </w:r>
      <w:proofErr w:type="gramEnd"/>
      <w:r w:rsidRPr="009A489A">
        <w:rPr>
          <w:rFonts w:ascii="Arial" w:hAnsi="Arial" w:cs="Arial"/>
          <w:b/>
          <w:bCs/>
          <w:sz w:val="24"/>
          <w:szCs w:val="24"/>
        </w:rPr>
        <w:t xml:space="preserve"> from 7 - 9 P.M.</w:t>
      </w:r>
    </w:p>
    <w:sectPr w:rsidR="009A489A" w:rsidSect="009A489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89A"/>
    <w:rsid w:val="001B4EF4"/>
    <w:rsid w:val="002D031E"/>
    <w:rsid w:val="00436297"/>
    <w:rsid w:val="00826CF0"/>
    <w:rsid w:val="00971321"/>
    <w:rsid w:val="009A489A"/>
    <w:rsid w:val="00A84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489A"/>
    <w:pPr>
      <w:spacing w:after="0" w:line="240" w:lineRule="auto"/>
    </w:pPr>
  </w:style>
  <w:style w:type="paragraph" w:styleId="BalloonText">
    <w:name w:val="Balloon Text"/>
    <w:basedOn w:val="Normal"/>
    <w:link w:val="BalloonTextChar"/>
    <w:uiPriority w:val="99"/>
    <w:semiHidden/>
    <w:unhideWhenUsed/>
    <w:rsid w:val="009A48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89A"/>
    <w:rPr>
      <w:rFonts w:ascii="Tahoma" w:hAnsi="Tahoma" w:cs="Tahoma"/>
      <w:sz w:val="16"/>
      <w:szCs w:val="16"/>
    </w:rPr>
  </w:style>
  <w:style w:type="character" w:styleId="Hyperlink">
    <w:name w:val="Hyperlink"/>
    <w:basedOn w:val="DefaultParagraphFont"/>
    <w:uiPriority w:val="99"/>
    <w:unhideWhenUsed/>
    <w:rsid w:val="0043629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489A"/>
    <w:pPr>
      <w:spacing w:after="0" w:line="240" w:lineRule="auto"/>
    </w:pPr>
  </w:style>
  <w:style w:type="paragraph" w:styleId="BalloonText">
    <w:name w:val="Balloon Text"/>
    <w:basedOn w:val="Normal"/>
    <w:link w:val="BalloonTextChar"/>
    <w:uiPriority w:val="99"/>
    <w:semiHidden/>
    <w:unhideWhenUsed/>
    <w:rsid w:val="009A48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89A"/>
    <w:rPr>
      <w:rFonts w:ascii="Tahoma" w:hAnsi="Tahoma" w:cs="Tahoma"/>
      <w:sz w:val="16"/>
      <w:szCs w:val="16"/>
    </w:rPr>
  </w:style>
  <w:style w:type="character" w:styleId="Hyperlink">
    <w:name w:val="Hyperlink"/>
    <w:basedOn w:val="DefaultParagraphFont"/>
    <w:uiPriority w:val="99"/>
    <w:unhideWhenUsed/>
    <w:rsid w:val="004362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453832">
      <w:bodyDiv w:val="1"/>
      <w:marLeft w:val="0"/>
      <w:marRight w:val="0"/>
      <w:marTop w:val="0"/>
      <w:marBottom w:val="0"/>
      <w:divBdr>
        <w:top w:val="none" w:sz="0" w:space="0" w:color="auto"/>
        <w:left w:val="none" w:sz="0" w:space="0" w:color="auto"/>
        <w:bottom w:val="none" w:sz="0" w:space="0" w:color="auto"/>
        <w:right w:val="none" w:sz="0" w:space="0" w:color="auto"/>
      </w:divBdr>
      <w:divsChild>
        <w:div w:id="1738629495">
          <w:marLeft w:val="0"/>
          <w:marRight w:val="0"/>
          <w:marTop w:val="0"/>
          <w:marBottom w:val="0"/>
          <w:divBdr>
            <w:top w:val="none" w:sz="0" w:space="0" w:color="auto"/>
            <w:left w:val="none" w:sz="0" w:space="0" w:color="auto"/>
            <w:bottom w:val="none" w:sz="0" w:space="0" w:color="auto"/>
            <w:right w:val="none" w:sz="0" w:space="0" w:color="auto"/>
          </w:divBdr>
          <w:divsChild>
            <w:div w:id="1474642648">
              <w:marLeft w:val="0"/>
              <w:marRight w:val="0"/>
              <w:marTop w:val="0"/>
              <w:marBottom w:val="0"/>
              <w:divBdr>
                <w:top w:val="none" w:sz="0" w:space="0" w:color="auto"/>
                <w:left w:val="none" w:sz="0" w:space="0" w:color="auto"/>
                <w:bottom w:val="none" w:sz="0" w:space="0" w:color="auto"/>
                <w:right w:val="none" w:sz="0" w:space="0" w:color="auto"/>
              </w:divBdr>
              <w:divsChild>
                <w:div w:id="1638215809">
                  <w:marLeft w:val="0"/>
                  <w:marRight w:val="0"/>
                  <w:marTop w:val="0"/>
                  <w:marBottom w:val="0"/>
                  <w:divBdr>
                    <w:top w:val="none" w:sz="0" w:space="0" w:color="auto"/>
                    <w:left w:val="none" w:sz="0" w:space="0" w:color="auto"/>
                    <w:bottom w:val="none" w:sz="0" w:space="0" w:color="auto"/>
                    <w:right w:val="none" w:sz="0" w:space="0" w:color="auto"/>
                  </w:divBdr>
                  <w:divsChild>
                    <w:div w:id="209728345">
                      <w:marLeft w:val="0"/>
                      <w:marRight w:val="0"/>
                      <w:marTop w:val="0"/>
                      <w:marBottom w:val="0"/>
                      <w:divBdr>
                        <w:top w:val="none" w:sz="0" w:space="0" w:color="auto"/>
                        <w:left w:val="none" w:sz="0" w:space="0" w:color="auto"/>
                        <w:bottom w:val="none" w:sz="0" w:space="0" w:color="auto"/>
                        <w:right w:val="none" w:sz="0" w:space="0" w:color="auto"/>
                      </w:divBdr>
                    </w:div>
                  </w:divsChild>
                </w:div>
                <w:div w:id="145394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jep.org/6ded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WRLChicago.org"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1442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dc:creator>
  <cp:lastModifiedBy>Charles</cp:lastModifiedBy>
  <cp:revision>2</cp:revision>
  <dcterms:created xsi:type="dcterms:W3CDTF">2015-08-05T02:12:00Z</dcterms:created>
  <dcterms:modified xsi:type="dcterms:W3CDTF">2015-08-05T02:12:00Z</dcterms:modified>
</cp:coreProperties>
</file>